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53"/>
        <w:ind w:left="40"/>
        <w:spacing w:before="0"/>
        <w:shd w:val="clear" w:color="auto" w:fill="auto"/>
        <w:rPr>
          <w:b/>
        </w:rPr>
      </w:pPr>
      <w:r>
        <w:rPr>
          <w:b/>
        </w:rPr>
        <w:t xml:space="preserve">ФОРМА ОБОСНОВАНИЯ НМЦ</w:t>
      </w:r>
      <w:r>
        <w:rPr>
          <w:b/>
        </w:rPr>
      </w:r>
      <w:r>
        <w:rPr>
          <w:b/>
        </w:rPr>
      </w:r>
    </w:p>
    <w:p>
      <w:pPr>
        <w:ind w:left="40"/>
        <w:jc w:val="center"/>
        <w:spacing w:after="642" w:line="288" w:lineRule="exact"/>
        <w:widowControl w:val="off"/>
        <w:rPr>
          <w:rFonts w:ascii="Times New Roman" w:hAnsi="Times New Roman" w:eastAsia="Times New Roman" w:cs="Times New Roman"/>
          <w:b/>
          <w:color w:val="000000"/>
          <w:lang w:eastAsia="ru-RU" w:bidi="ru-RU"/>
        </w:rPr>
      </w:pPr>
      <w:r>
        <w:rPr>
          <w:rFonts w:ascii="Times New Roman" w:hAnsi="Times New Roman" w:eastAsia="Times New Roman" w:cs="Times New Roman"/>
          <w:b/>
          <w:color w:val="000000"/>
          <w:lang w:eastAsia="ru-RU" w:bidi="ru-RU"/>
        </w:rPr>
        <w:t xml:space="preserve">ОБОСНОВАНИЕ НАЧАЛЬН</w:t>
      </w:r>
      <w:r>
        <w:rPr>
          <w:rFonts w:ascii="Times New Roman" w:hAnsi="Times New Roman" w:eastAsia="Times New Roman" w:cs="Times New Roman"/>
          <w:b/>
          <w:color w:val="000000"/>
          <w:lang w:eastAsia="ru-RU" w:bidi="ru-RU"/>
        </w:rPr>
        <w:t xml:space="preserve">ОЙ (МАКСИМАЛЬНОЙ) ЦЕНЫ ДОГОВОРА/</w:t>
      </w:r>
      <w:r>
        <w:rPr>
          <w:rFonts w:ascii="Times New Roman" w:hAnsi="Times New Roman" w:eastAsia="Times New Roman" w:cs="Times New Roman"/>
          <w:b/>
          <w:color w:val="000000"/>
          <w:lang w:eastAsia="ru-RU" w:bidi="ru-RU"/>
        </w:rPr>
        <w:t xml:space="preserve">ЦЕНЫ ЕДИНИЦЫ ТОВАРА, РАБОТЫ, УСЛУГИ</w:t>
      </w:r>
      <w:r>
        <w:rPr>
          <w:rFonts w:ascii="Times New Roman" w:hAnsi="Times New Roman" w:eastAsia="Times New Roman" w:cs="Times New Roman"/>
          <w:b/>
          <w:color w:val="000000"/>
          <w:lang w:eastAsia="ru-RU" w:bidi="ru-RU"/>
        </w:rPr>
      </w:r>
      <w:r>
        <w:rPr>
          <w:rFonts w:ascii="Times New Roman" w:hAnsi="Times New Roman" w:eastAsia="Times New Roman" w:cs="Times New Roman"/>
          <w:b/>
          <w:color w:val="000000"/>
          <w:lang w:eastAsia="ru-RU" w:bidi="ru-RU"/>
        </w:rPr>
      </w:r>
    </w:p>
    <w:p>
      <w:pPr>
        <w:pStyle w:val="855"/>
        <w:shd w:val="clear" w:color="auto" w:fill="auto"/>
      </w:pPr>
      <w:r>
        <w:t xml:space="preserve">1. Общая информация</w:t>
      </w:r>
      <w:r/>
    </w:p>
    <w:tbl>
      <w:tblPr>
        <w:tblStyle w:val="856"/>
        <w:tblW w:w="0" w:type="auto"/>
        <w:tblLook w:val="04A0" w:firstRow="1" w:lastRow="0" w:firstColumn="1" w:lastColumn="0" w:noHBand="0" w:noVBand="1"/>
      </w:tblPr>
      <w:tblGrid>
        <w:gridCol w:w="846"/>
        <w:gridCol w:w="2410"/>
        <w:gridCol w:w="6089"/>
      </w:tblGrid>
      <w:tr>
        <w:tblPrEx/>
        <w:trPr/>
        <w:tc>
          <w:tcPr>
            <w:tcW w:w="846" w:type="dxa"/>
            <w:vAlign w:val="center"/>
            <w:textDirection w:val="lrTb"/>
            <w:noWrap w:val="false"/>
          </w:tcPr>
          <w:p>
            <w:pPr>
              <w:jc w:val="center"/>
              <w:spacing w:after="100" w:line="244" w:lineRule="exact"/>
              <w:widowControl w:val="off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 w:bidi="ru-RU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lang w:eastAsia="ru-RU" w:bidi="ru-RU"/>
              </w:rPr>
            </w:r>
          </w:p>
          <w:p>
            <w:pPr>
              <w:jc w:val="center"/>
            </w:pPr>
            <w:r>
              <w:rPr>
                <w:rFonts w:ascii="Times New Roman" w:hAnsi="Times New Roman" w:eastAsia="Courier New" w:cs="Times New Roman"/>
                <w:color w:val="000000"/>
                <w:lang w:eastAsia="ru-RU" w:bidi="ru-RU"/>
              </w:rPr>
              <w:t xml:space="preserve">п/п</w:t>
            </w:r>
            <w:r/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pStyle w:val="859"/>
              <w:ind w:firstLine="0"/>
              <w:jc w:val="center"/>
              <w:spacing w:after="0" w:line="244" w:lineRule="exact"/>
              <w:shd w:val="clear" w:color="auto" w:fill="auto"/>
            </w:pPr>
            <w:r>
              <w:rPr>
                <w:rStyle w:val="858"/>
              </w:rPr>
              <w:t xml:space="preserve">Наименование</w:t>
            </w:r>
            <w:r/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6089" w:type="dxa"/>
            <w:vAlign w:val="center"/>
            <w:textDirection w:val="lrTb"/>
            <w:noWrap w:val="false"/>
          </w:tcPr>
          <w:p>
            <w:pPr>
              <w:pStyle w:val="859"/>
              <w:ind w:firstLine="0"/>
              <w:jc w:val="center"/>
              <w:spacing w:after="0" w:line="244" w:lineRule="exact"/>
              <w:shd w:val="clear" w:color="auto" w:fill="auto"/>
            </w:pPr>
            <w:r>
              <w:rPr>
                <w:rStyle w:val="858"/>
              </w:rPr>
              <w:t xml:space="preserve">Информация по лоту</w:t>
            </w:r>
            <w:r/>
          </w:p>
        </w:tc>
      </w:tr>
      <w:tr>
        <w:tblPrEx/>
        <w:trPr/>
        <w:tc>
          <w:tcPr>
            <w:tcW w:w="84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1.1.</w:t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Наименование лота</w:t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r>
          </w:p>
        </w:tc>
        <w:tc>
          <w:tcPr>
            <w:tcW w:w="6089" w:type="dxa"/>
            <w:vAlign w:val="center"/>
            <w:textDirection w:val="lrTb"/>
            <w:noWrap w:val="false"/>
          </w:tcPr>
          <w:p>
            <w:pPr>
              <w:ind w:right="-108"/>
              <w:spacing w:before="60" w:after="60"/>
              <w:rPr>
                <w:rFonts w:ascii="Times New Roman" w:hAnsi="Times New Roman" w:cs="Times New Roman"/>
                <w:i w:val="0"/>
                <w:iCs w:val="0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ОКПД2 42.11.20 Выполнение работ по восстановлению нарушенного благоустройства после устранения аварийных порывов на теплотрассах, ремонт тепловых камер, для СП «ХТС» г. Хабаровск (ПП: 10.3-Рем-2022-ХТС)</w:t>
            </w:r>
            <w:r>
              <w:rPr>
                <w:rFonts w:ascii="Times New Roman" w:hAnsi="Times New Roman" w:cs="Times New Roman"/>
                <w:i w:val="0"/>
                <w:iCs w:val="0"/>
                <w:color w:val="000000" w:themeColor="text1"/>
                <w:sz w:val="24"/>
                <w:szCs w:val="24"/>
                <w:shd w:val="clear" w:color="auto" w:fill="ffffff"/>
              </w:rPr>
            </w:r>
            <w:r>
              <w:rPr>
                <w:rFonts w:ascii="Times New Roman" w:hAnsi="Times New Roman" w:cs="Times New Roman"/>
                <w:i w:val="0"/>
                <w:iCs w:val="0"/>
                <w:color w:val="000000" w:themeColor="text1"/>
                <w:sz w:val="24"/>
                <w:szCs w:val="24"/>
                <w:shd w:val="clear" w:color="auto" w:fill="ffffff"/>
              </w:rPr>
            </w:r>
          </w:p>
        </w:tc>
      </w:tr>
      <w:tr>
        <w:tblPrEx/>
        <w:trPr/>
        <w:tc>
          <w:tcPr>
            <w:tcW w:w="84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1.2.</w:t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Номер лота</w:t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r>
          </w:p>
        </w:tc>
        <w:tc>
          <w:tcPr>
            <w:tcW w:w="6089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i w:val="0"/>
                <w:iCs w:val="0"/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1"/>
                <w:sz w:val="24"/>
                <w:szCs w:val="24"/>
              </w:rPr>
              <w:t xml:space="preserve">11026001-РЕМ ПРОД-2027-ДГК-ХТС</w:t>
            </w:r>
            <w:r>
              <w:rPr>
                <w:rFonts w:ascii="Times New Roman" w:hAnsi="Times New Roman" w:cs="Times New Roman"/>
                <w:i w:val="0"/>
                <w:iCs w:val="0"/>
                <w:color w:val="000000" w:themeColor="text1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i w:val="0"/>
                <w:iCs w:val="0"/>
                <w:color w:val="000000" w:themeColor="text1"/>
                <w:sz w:val="24"/>
                <w:szCs w:val="24"/>
                <w:highlight w:val="yellow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auto" w:sz="4" w:space="0"/>
            </w:tcBorders>
            <w:tcW w:w="846" w:type="dxa"/>
            <w:vAlign w:val="center"/>
            <w:textDirection w:val="lrTb"/>
            <w:noWrap w:val="false"/>
          </w:tcPr>
          <w:p>
            <w:pPr>
              <w:pStyle w:val="859"/>
              <w:ind w:firstLine="0"/>
              <w:jc w:val="left"/>
              <w:spacing w:after="0" w:line="244" w:lineRule="exact"/>
              <w:shd w:val="clear" w:color="auto" w:fill="auto"/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pPr>
            <w:r>
              <w:rPr>
                <w:rStyle w:val="858"/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1.3.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pStyle w:val="859"/>
              <w:ind w:firstLine="0"/>
              <w:jc w:val="left"/>
              <w:spacing w:after="0" w:line="244" w:lineRule="exact"/>
              <w:shd w:val="clear" w:color="auto" w:fill="auto"/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pPr>
            <w:r>
              <w:rPr>
                <w:rStyle w:val="858"/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НМЦ лота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r>
          </w:p>
        </w:tc>
        <w:tc>
          <w:tcPr>
            <w:tcW w:w="6089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i w:val="0"/>
                <w:iCs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1"/>
                <w:sz w:val="24"/>
                <w:szCs w:val="24"/>
                <w:highlight w:val="white"/>
                <w:lang w:eastAsia="en-US"/>
              </w:rPr>
              <w:t xml:space="preserve">23 794 991,00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1"/>
                <w:sz w:val="24"/>
                <w:szCs w:val="24"/>
                <w:highlight w:val="white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1"/>
                <w:sz w:val="24"/>
                <w:szCs w:val="24"/>
              </w:rPr>
              <w:t xml:space="preserve">руб. без НДС</w:t>
            </w:r>
            <w:r>
              <w:rPr>
                <w:rFonts w:ascii="Times New Roman" w:hAnsi="Times New Roman" w:cs="Times New Roman"/>
                <w:i w:val="0"/>
                <w:iCs w:val="0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 w:val="0"/>
                <w:iCs w:val="0"/>
                <w:color w:val="000000" w:themeColor="text1"/>
                <w:sz w:val="24"/>
                <w:szCs w:val="24"/>
              </w:rPr>
            </w:r>
          </w:p>
        </w:tc>
      </w:tr>
    </w:tbl>
    <w:p>
      <w:r/>
      <w:r/>
    </w:p>
    <w:p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2. Использованный метод (методы) </w:t>
      </w:r>
      <w:r>
        <w:rPr>
          <w:rFonts w:ascii="Times New Roman" w:hAnsi="Times New Roman" w:cs="Times New Roman"/>
          <w:b/>
          <w:sz w:val="26"/>
          <w:szCs w:val="26"/>
        </w:rPr>
        <w:t xml:space="preserve">расчета НМЦ/</w:t>
      </w:r>
      <w:r>
        <w:rPr>
          <w:rFonts w:ascii="Times New Roman" w:hAnsi="Times New Roman" w:cs="Times New Roman"/>
          <w:b/>
          <w:sz w:val="26"/>
          <w:szCs w:val="26"/>
        </w:rPr>
        <w:t xml:space="preserve">цены единицы товара, работы, услуги:</w:t>
      </w:r>
      <w:r>
        <w:rPr>
          <w:rFonts w:ascii="Times New Roman" w:hAnsi="Times New Roman" w:cs="Times New Roman"/>
          <w:b/>
          <w:sz w:val="26"/>
          <w:szCs w:val="26"/>
        </w:rPr>
      </w:r>
      <w:r>
        <w:rPr>
          <w:rFonts w:ascii="Times New Roman" w:hAnsi="Times New Roman" w:cs="Times New Roman"/>
          <w:b/>
          <w:sz w:val="26"/>
          <w:szCs w:val="26"/>
        </w:rPr>
      </w:r>
    </w:p>
    <w:p>
      <w:pPr>
        <w:ind w:left="440"/>
        <w:spacing w:after="60" w:line="244" w:lineRule="exact"/>
        <w:widowControl w:val="off"/>
        <w:rPr>
          <w:rFonts w:ascii="Times New Roman" w:hAnsi="Times New Roman" w:eastAsia="Times New Roman" w:cs="Times New Roman"/>
          <w:color w:val="000000"/>
          <w:lang w:eastAsia="ru-RU" w:bidi="ru-RU"/>
        </w:rPr>
      </w:pPr>
      <w:r>
        <w:rPr>
          <w:rFonts w:ascii="Times New Roman" w:hAnsi="Times New Roman" w:eastAsia="Times New Roman" w:cs="Times New Roman"/>
          <w:color w:val="000000"/>
          <w:lang w:eastAsia="ru-RU" w:bidi="ru-RU"/>
        </w:rPr>
        <w:t xml:space="preserve">-Ресурсно</w:t>
      </w:r>
      <w:r>
        <w:rPr>
          <w:rFonts w:ascii="Times New Roman" w:hAnsi="Times New Roman" w:eastAsia="Times New Roman" w:cs="Times New Roman"/>
          <w:color w:val="000000"/>
          <w:lang w:eastAsia="ru-RU" w:bidi="ru-RU"/>
        </w:rPr>
        <w:t xml:space="preserve">-индексный метод</w:t>
      </w:r>
      <w:r>
        <w:rPr>
          <w:rFonts w:ascii="Times New Roman" w:hAnsi="Times New Roman" w:eastAsia="Times New Roman" w:cs="Times New Roman"/>
          <w:color w:val="000000"/>
          <w:lang w:eastAsia="ru-RU" w:bidi="ru-RU"/>
        </w:rPr>
        <w:t xml:space="preserve">;</w:t>
      </w:r>
      <w:r>
        <w:rPr>
          <w:rFonts w:ascii="Times New Roman" w:hAnsi="Times New Roman" w:eastAsia="Times New Roman" w:cs="Times New Roman"/>
          <w:color w:val="000000"/>
          <w:lang w:eastAsia="ru-RU" w:bidi="ru-RU"/>
        </w:rPr>
      </w:r>
      <w:r>
        <w:rPr>
          <w:rFonts w:ascii="Times New Roman" w:hAnsi="Times New Roman" w:eastAsia="Times New Roman" w:cs="Times New Roman"/>
          <w:color w:val="000000"/>
          <w:lang w:eastAsia="ru-RU" w:bidi="ru-RU"/>
        </w:rPr>
      </w:r>
    </w:p>
    <w:p>
      <w:pPr>
        <w:ind w:left="440"/>
        <w:spacing w:after="293" w:line="244" w:lineRule="exact"/>
        <w:widowControl w:val="off"/>
        <w:rPr>
          <w:rFonts w:ascii="Times New Roman" w:hAnsi="Times New Roman" w:eastAsia="Times New Roman" w:cs="Times New Roman"/>
          <w:lang w:eastAsia="ru-RU" w:bidi="ru-RU"/>
        </w:rPr>
      </w:pPr>
      <w:r>
        <w:rPr>
          <w:rFonts w:ascii="Times New Roman" w:hAnsi="Times New Roman" w:eastAsia="Times New Roman" w:cs="Times New Roman"/>
          <w:color w:val="000000"/>
          <w:lang w:eastAsia="ru-RU" w:bidi="ru-RU"/>
        </w:rPr>
        <w:t xml:space="preserve">-</w:t>
      </w:r>
      <w:r>
        <w:rPr>
          <w:rFonts w:ascii="Times New Roman" w:hAnsi="Times New Roman" w:eastAsia="Times New Roman" w:cs="Times New Roman"/>
          <w:color w:val="000000"/>
          <w:lang w:eastAsia="ru-RU" w:bidi="ru-RU"/>
        </w:rPr>
        <w:t xml:space="preserve">Обоснование расчета НМЦ</w:t>
      </w:r>
      <w:r>
        <w:rPr>
          <w:rFonts w:ascii="Times New Roman" w:hAnsi="Times New Roman" w:eastAsia="Times New Roman" w:cs="Times New Roman"/>
          <w:lang w:eastAsia="ru-RU" w:bidi="ru-RU"/>
        </w:rPr>
        <w:t xml:space="preserve">: прилагаемый локальный сметный расчет </w:t>
      </w:r>
      <w:r>
        <w:rPr>
          <w:rFonts w:ascii="Times New Roman" w:hAnsi="Times New Roman" w:eastAsia="Times New Roman" w:cs="Times New Roman"/>
          <w:color w:val="000000"/>
          <w:lang w:eastAsia="ru-RU" w:bidi="ru-RU"/>
        </w:rPr>
        <w:t xml:space="preserve">(</w:t>
      </w:r>
      <w:r>
        <w:rPr>
          <w:rFonts w:ascii="Times New Roman" w:hAnsi="Times New Roman" w:eastAsia="Times New Roman" w:cs="Times New Roman"/>
          <w:lang w:eastAsia="ru-RU" w:bidi="ru-RU"/>
        </w:rPr>
        <w:t xml:space="preserve">П</w:t>
      </w:r>
      <w:r>
        <w:rPr>
          <w:rFonts w:ascii="Times New Roman" w:hAnsi="Times New Roman" w:eastAsia="Times New Roman" w:cs="Times New Roman"/>
          <w:lang w:eastAsia="ru-RU" w:bidi="ru-RU"/>
        </w:rPr>
        <w:t xml:space="preserve">риложение №</w:t>
      </w:r>
      <w:r>
        <w:rPr>
          <w:rFonts w:ascii="Times New Roman" w:hAnsi="Times New Roman" w:eastAsia="Times New Roman" w:cs="Times New Roman"/>
          <w:lang w:eastAsia="ru-RU" w:bidi="ru-RU"/>
        </w:rPr>
        <w:t xml:space="preserve"> 3</w:t>
      </w:r>
      <w:r>
        <w:rPr>
          <w:rFonts w:ascii="Times New Roman" w:hAnsi="Times New Roman" w:eastAsia="Times New Roman" w:cs="Times New Roman"/>
          <w:lang w:eastAsia="ru-RU" w:bidi="ru-RU"/>
        </w:rPr>
        <w:t xml:space="preserve"> к Техническим требованиям)</w:t>
      </w:r>
      <w:r>
        <w:rPr>
          <w:rFonts w:ascii="Times New Roman" w:hAnsi="Times New Roman" w:eastAsia="Times New Roman" w:cs="Times New Roman"/>
          <w:lang w:eastAsia="ru-RU" w:bidi="ru-RU"/>
        </w:rPr>
        <w:t xml:space="preserve">.</w:t>
      </w:r>
      <w:bookmarkStart w:id="0" w:name="_GoBack"/>
      <w:r/>
      <w:bookmarkEnd w:id="0"/>
      <w:r>
        <w:rPr>
          <w:rFonts w:ascii="Times New Roman" w:hAnsi="Times New Roman" w:eastAsia="Times New Roman" w:cs="Times New Roman"/>
          <w:lang w:eastAsia="ru-RU" w:bidi="ru-RU"/>
        </w:rPr>
      </w:r>
      <w:r>
        <w:rPr>
          <w:rFonts w:ascii="Times New Roman" w:hAnsi="Times New Roman" w:eastAsia="Times New Roman" w:cs="Times New Roman"/>
          <w:lang w:eastAsia="ru-RU" w:bidi="ru-RU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4">
    <w:name w:val="Heading 1 Char"/>
    <w:basedOn w:val="681"/>
    <w:link w:val="672"/>
    <w:uiPriority w:val="9"/>
    <w:rPr>
      <w:rFonts w:ascii="Arial" w:hAnsi="Arial" w:eastAsia="Arial" w:cs="Arial"/>
      <w:sz w:val="40"/>
      <w:szCs w:val="40"/>
    </w:rPr>
  </w:style>
  <w:style w:type="character" w:styleId="655">
    <w:name w:val="Heading 2 Char"/>
    <w:basedOn w:val="681"/>
    <w:link w:val="673"/>
    <w:uiPriority w:val="9"/>
    <w:rPr>
      <w:rFonts w:ascii="Arial" w:hAnsi="Arial" w:eastAsia="Arial" w:cs="Arial"/>
      <w:sz w:val="34"/>
    </w:rPr>
  </w:style>
  <w:style w:type="character" w:styleId="656">
    <w:name w:val="Heading 3 Char"/>
    <w:basedOn w:val="681"/>
    <w:link w:val="674"/>
    <w:uiPriority w:val="9"/>
    <w:rPr>
      <w:rFonts w:ascii="Arial" w:hAnsi="Arial" w:eastAsia="Arial" w:cs="Arial"/>
      <w:sz w:val="30"/>
      <w:szCs w:val="30"/>
    </w:rPr>
  </w:style>
  <w:style w:type="character" w:styleId="657">
    <w:name w:val="Heading 4 Char"/>
    <w:basedOn w:val="681"/>
    <w:link w:val="675"/>
    <w:uiPriority w:val="9"/>
    <w:rPr>
      <w:rFonts w:ascii="Arial" w:hAnsi="Arial" w:eastAsia="Arial" w:cs="Arial"/>
      <w:b/>
      <w:bCs/>
      <w:sz w:val="26"/>
      <w:szCs w:val="26"/>
    </w:rPr>
  </w:style>
  <w:style w:type="character" w:styleId="658">
    <w:name w:val="Heading 5 Char"/>
    <w:basedOn w:val="681"/>
    <w:link w:val="676"/>
    <w:uiPriority w:val="9"/>
    <w:rPr>
      <w:rFonts w:ascii="Arial" w:hAnsi="Arial" w:eastAsia="Arial" w:cs="Arial"/>
      <w:b/>
      <w:bCs/>
      <w:sz w:val="24"/>
      <w:szCs w:val="24"/>
    </w:rPr>
  </w:style>
  <w:style w:type="character" w:styleId="659">
    <w:name w:val="Heading 6 Char"/>
    <w:basedOn w:val="681"/>
    <w:link w:val="677"/>
    <w:uiPriority w:val="9"/>
    <w:rPr>
      <w:rFonts w:ascii="Arial" w:hAnsi="Arial" w:eastAsia="Arial" w:cs="Arial"/>
      <w:b/>
      <w:bCs/>
      <w:sz w:val="22"/>
      <w:szCs w:val="22"/>
    </w:rPr>
  </w:style>
  <w:style w:type="character" w:styleId="660">
    <w:name w:val="Heading 7 Char"/>
    <w:basedOn w:val="681"/>
    <w:link w:val="67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61">
    <w:name w:val="Heading 8 Char"/>
    <w:basedOn w:val="681"/>
    <w:link w:val="679"/>
    <w:uiPriority w:val="9"/>
    <w:rPr>
      <w:rFonts w:ascii="Arial" w:hAnsi="Arial" w:eastAsia="Arial" w:cs="Arial"/>
      <w:i/>
      <w:iCs/>
      <w:sz w:val="22"/>
      <w:szCs w:val="22"/>
    </w:rPr>
  </w:style>
  <w:style w:type="character" w:styleId="662">
    <w:name w:val="Heading 9 Char"/>
    <w:basedOn w:val="681"/>
    <w:link w:val="680"/>
    <w:uiPriority w:val="9"/>
    <w:rPr>
      <w:rFonts w:ascii="Arial" w:hAnsi="Arial" w:eastAsia="Arial" w:cs="Arial"/>
      <w:i/>
      <w:iCs/>
      <w:sz w:val="21"/>
      <w:szCs w:val="21"/>
    </w:rPr>
  </w:style>
  <w:style w:type="character" w:styleId="663">
    <w:name w:val="Title Char"/>
    <w:basedOn w:val="681"/>
    <w:link w:val="695"/>
    <w:uiPriority w:val="10"/>
    <w:rPr>
      <w:sz w:val="48"/>
      <w:szCs w:val="48"/>
    </w:rPr>
  </w:style>
  <w:style w:type="character" w:styleId="664">
    <w:name w:val="Subtitle Char"/>
    <w:basedOn w:val="681"/>
    <w:link w:val="697"/>
    <w:uiPriority w:val="11"/>
    <w:rPr>
      <w:sz w:val="24"/>
      <w:szCs w:val="24"/>
    </w:rPr>
  </w:style>
  <w:style w:type="character" w:styleId="665">
    <w:name w:val="Quote Char"/>
    <w:link w:val="699"/>
    <w:uiPriority w:val="29"/>
    <w:rPr>
      <w:i/>
    </w:rPr>
  </w:style>
  <w:style w:type="character" w:styleId="666">
    <w:name w:val="Intense Quote Char"/>
    <w:link w:val="701"/>
    <w:uiPriority w:val="30"/>
    <w:rPr>
      <w:i/>
    </w:rPr>
  </w:style>
  <w:style w:type="character" w:styleId="667">
    <w:name w:val="Header Char"/>
    <w:basedOn w:val="681"/>
    <w:link w:val="703"/>
    <w:uiPriority w:val="99"/>
  </w:style>
  <w:style w:type="character" w:styleId="668">
    <w:name w:val="Caption Char"/>
    <w:basedOn w:val="681"/>
    <w:link w:val="707"/>
    <w:uiPriority w:val="35"/>
    <w:rPr>
      <w:b/>
      <w:bCs/>
      <w:color w:val="4f81bd" w:themeColor="accent1"/>
      <w:sz w:val="18"/>
      <w:szCs w:val="18"/>
    </w:rPr>
  </w:style>
  <w:style w:type="character" w:styleId="669">
    <w:name w:val="Footnote Text Char"/>
    <w:link w:val="835"/>
    <w:uiPriority w:val="99"/>
    <w:rPr>
      <w:sz w:val="18"/>
    </w:rPr>
  </w:style>
  <w:style w:type="character" w:styleId="670">
    <w:name w:val="Endnote Text Char"/>
    <w:link w:val="838"/>
    <w:uiPriority w:val="99"/>
    <w:rPr>
      <w:sz w:val="20"/>
    </w:rPr>
  </w:style>
  <w:style w:type="paragraph" w:styleId="671" w:default="1">
    <w:name w:val="Normal"/>
    <w:qFormat/>
  </w:style>
  <w:style w:type="paragraph" w:styleId="672">
    <w:name w:val="Heading 1"/>
    <w:basedOn w:val="671"/>
    <w:next w:val="671"/>
    <w:link w:val="68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73">
    <w:name w:val="Heading 2"/>
    <w:basedOn w:val="671"/>
    <w:next w:val="671"/>
    <w:link w:val="68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74">
    <w:name w:val="Heading 3"/>
    <w:basedOn w:val="671"/>
    <w:next w:val="671"/>
    <w:link w:val="68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75">
    <w:name w:val="Heading 4"/>
    <w:basedOn w:val="671"/>
    <w:next w:val="671"/>
    <w:link w:val="68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76">
    <w:name w:val="Heading 5"/>
    <w:basedOn w:val="671"/>
    <w:next w:val="671"/>
    <w:link w:val="68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77">
    <w:name w:val="Heading 6"/>
    <w:basedOn w:val="671"/>
    <w:next w:val="671"/>
    <w:link w:val="68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678">
    <w:name w:val="Heading 7"/>
    <w:basedOn w:val="671"/>
    <w:next w:val="671"/>
    <w:link w:val="69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679">
    <w:name w:val="Heading 8"/>
    <w:basedOn w:val="671"/>
    <w:next w:val="671"/>
    <w:link w:val="69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680">
    <w:name w:val="Heading 9"/>
    <w:basedOn w:val="671"/>
    <w:next w:val="671"/>
    <w:link w:val="69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1" w:default="1">
    <w:name w:val="Default Paragraph Font"/>
    <w:uiPriority w:val="1"/>
    <w:semiHidden/>
    <w:unhideWhenUsed/>
  </w:style>
  <w:style w:type="table" w:styleId="68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3" w:default="1">
    <w:name w:val="No List"/>
    <w:uiPriority w:val="99"/>
    <w:semiHidden/>
    <w:unhideWhenUsed/>
  </w:style>
  <w:style w:type="character" w:styleId="684" w:customStyle="1">
    <w:name w:val="Заголовок 1 Знак"/>
    <w:basedOn w:val="681"/>
    <w:link w:val="672"/>
    <w:uiPriority w:val="9"/>
    <w:rPr>
      <w:rFonts w:ascii="Arial" w:hAnsi="Arial" w:eastAsia="Arial" w:cs="Arial"/>
      <w:sz w:val="40"/>
      <w:szCs w:val="40"/>
    </w:rPr>
  </w:style>
  <w:style w:type="character" w:styleId="685" w:customStyle="1">
    <w:name w:val="Заголовок 2 Знак"/>
    <w:basedOn w:val="681"/>
    <w:link w:val="673"/>
    <w:uiPriority w:val="9"/>
    <w:rPr>
      <w:rFonts w:ascii="Arial" w:hAnsi="Arial" w:eastAsia="Arial" w:cs="Arial"/>
      <w:sz w:val="34"/>
    </w:rPr>
  </w:style>
  <w:style w:type="character" w:styleId="686" w:customStyle="1">
    <w:name w:val="Заголовок 3 Знак"/>
    <w:basedOn w:val="681"/>
    <w:link w:val="674"/>
    <w:uiPriority w:val="9"/>
    <w:rPr>
      <w:rFonts w:ascii="Arial" w:hAnsi="Arial" w:eastAsia="Arial" w:cs="Arial"/>
      <w:sz w:val="30"/>
      <w:szCs w:val="30"/>
    </w:rPr>
  </w:style>
  <w:style w:type="character" w:styleId="687" w:customStyle="1">
    <w:name w:val="Заголовок 4 Знак"/>
    <w:basedOn w:val="681"/>
    <w:link w:val="675"/>
    <w:uiPriority w:val="9"/>
    <w:rPr>
      <w:rFonts w:ascii="Arial" w:hAnsi="Arial" w:eastAsia="Arial" w:cs="Arial"/>
      <w:b/>
      <w:bCs/>
      <w:sz w:val="26"/>
      <w:szCs w:val="26"/>
    </w:rPr>
  </w:style>
  <w:style w:type="character" w:styleId="688" w:customStyle="1">
    <w:name w:val="Заголовок 5 Знак"/>
    <w:basedOn w:val="681"/>
    <w:link w:val="676"/>
    <w:uiPriority w:val="9"/>
    <w:rPr>
      <w:rFonts w:ascii="Arial" w:hAnsi="Arial" w:eastAsia="Arial" w:cs="Arial"/>
      <w:b/>
      <w:bCs/>
      <w:sz w:val="24"/>
      <w:szCs w:val="24"/>
    </w:rPr>
  </w:style>
  <w:style w:type="character" w:styleId="689" w:customStyle="1">
    <w:name w:val="Заголовок 6 Знак"/>
    <w:basedOn w:val="681"/>
    <w:link w:val="677"/>
    <w:uiPriority w:val="9"/>
    <w:rPr>
      <w:rFonts w:ascii="Arial" w:hAnsi="Arial" w:eastAsia="Arial" w:cs="Arial"/>
      <w:b/>
      <w:bCs/>
      <w:sz w:val="22"/>
      <w:szCs w:val="22"/>
    </w:rPr>
  </w:style>
  <w:style w:type="character" w:styleId="690" w:customStyle="1">
    <w:name w:val="Заголовок 7 Знак"/>
    <w:basedOn w:val="681"/>
    <w:link w:val="67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1" w:customStyle="1">
    <w:name w:val="Заголовок 8 Знак"/>
    <w:basedOn w:val="681"/>
    <w:link w:val="679"/>
    <w:uiPriority w:val="9"/>
    <w:rPr>
      <w:rFonts w:ascii="Arial" w:hAnsi="Arial" w:eastAsia="Arial" w:cs="Arial"/>
      <w:i/>
      <w:iCs/>
      <w:sz w:val="22"/>
      <w:szCs w:val="22"/>
    </w:rPr>
  </w:style>
  <w:style w:type="character" w:styleId="692" w:customStyle="1">
    <w:name w:val="Заголовок 9 Знак"/>
    <w:basedOn w:val="681"/>
    <w:link w:val="680"/>
    <w:uiPriority w:val="9"/>
    <w:rPr>
      <w:rFonts w:ascii="Arial" w:hAnsi="Arial" w:eastAsia="Arial" w:cs="Arial"/>
      <w:i/>
      <w:iCs/>
      <w:sz w:val="21"/>
      <w:szCs w:val="21"/>
    </w:rPr>
  </w:style>
  <w:style w:type="paragraph" w:styleId="693">
    <w:name w:val="List Paragraph"/>
    <w:basedOn w:val="671"/>
    <w:uiPriority w:val="34"/>
    <w:qFormat/>
    <w:pPr>
      <w:contextualSpacing/>
      <w:ind w:left="720"/>
    </w:pPr>
  </w:style>
  <w:style w:type="paragraph" w:styleId="694">
    <w:name w:val="No Spacing"/>
    <w:uiPriority w:val="1"/>
    <w:qFormat/>
    <w:pPr>
      <w:spacing w:after="0" w:line="240" w:lineRule="auto"/>
    </w:pPr>
  </w:style>
  <w:style w:type="paragraph" w:styleId="695">
    <w:name w:val="Title"/>
    <w:basedOn w:val="671"/>
    <w:next w:val="671"/>
    <w:link w:val="69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6" w:customStyle="1">
    <w:name w:val="Название Знак"/>
    <w:basedOn w:val="681"/>
    <w:link w:val="695"/>
    <w:uiPriority w:val="10"/>
    <w:rPr>
      <w:sz w:val="48"/>
      <w:szCs w:val="48"/>
    </w:rPr>
  </w:style>
  <w:style w:type="paragraph" w:styleId="697">
    <w:name w:val="Subtitle"/>
    <w:basedOn w:val="671"/>
    <w:next w:val="671"/>
    <w:link w:val="698"/>
    <w:uiPriority w:val="11"/>
    <w:qFormat/>
    <w:pPr>
      <w:spacing w:before="200" w:after="200"/>
    </w:pPr>
    <w:rPr>
      <w:sz w:val="24"/>
      <w:szCs w:val="24"/>
    </w:rPr>
  </w:style>
  <w:style w:type="character" w:styleId="698" w:customStyle="1">
    <w:name w:val="Подзаголовок Знак"/>
    <w:basedOn w:val="681"/>
    <w:link w:val="697"/>
    <w:uiPriority w:val="11"/>
    <w:rPr>
      <w:sz w:val="24"/>
      <w:szCs w:val="24"/>
    </w:rPr>
  </w:style>
  <w:style w:type="paragraph" w:styleId="699">
    <w:name w:val="Quote"/>
    <w:basedOn w:val="671"/>
    <w:next w:val="671"/>
    <w:link w:val="700"/>
    <w:uiPriority w:val="29"/>
    <w:qFormat/>
    <w:pPr>
      <w:ind w:left="720" w:right="720"/>
    </w:pPr>
    <w:rPr>
      <w:i/>
    </w:rPr>
  </w:style>
  <w:style w:type="character" w:styleId="700" w:customStyle="1">
    <w:name w:val="Цитата 2 Знак"/>
    <w:link w:val="699"/>
    <w:uiPriority w:val="29"/>
    <w:rPr>
      <w:i/>
    </w:rPr>
  </w:style>
  <w:style w:type="paragraph" w:styleId="701">
    <w:name w:val="Intense Quote"/>
    <w:basedOn w:val="671"/>
    <w:next w:val="671"/>
    <w:link w:val="702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2" w:customStyle="1">
    <w:name w:val="Выделенная цитата Знак"/>
    <w:link w:val="701"/>
    <w:uiPriority w:val="30"/>
    <w:rPr>
      <w:i/>
    </w:rPr>
  </w:style>
  <w:style w:type="paragraph" w:styleId="703">
    <w:name w:val="Header"/>
    <w:basedOn w:val="671"/>
    <w:link w:val="70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4" w:customStyle="1">
    <w:name w:val="Верхний колонтитул Знак"/>
    <w:basedOn w:val="681"/>
    <w:link w:val="703"/>
    <w:uiPriority w:val="99"/>
  </w:style>
  <w:style w:type="paragraph" w:styleId="705">
    <w:name w:val="Footer"/>
    <w:basedOn w:val="671"/>
    <w:link w:val="70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6" w:customStyle="1">
    <w:name w:val="Footer Char"/>
    <w:basedOn w:val="681"/>
    <w:uiPriority w:val="99"/>
  </w:style>
  <w:style w:type="paragraph" w:styleId="707">
    <w:name w:val="Caption"/>
    <w:basedOn w:val="671"/>
    <w:next w:val="671"/>
    <w:link w:val="668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708" w:customStyle="1">
    <w:name w:val="Нижний колонтитул Знак"/>
    <w:link w:val="705"/>
    <w:uiPriority w:val="99"/>
  </w:style>
  <w:style w:type="table" w:styleId="709" w:customStyle="1">
    <w:name w:val="Table Grid Light"/>
    <w:basedOn w:val="682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0" w:customStyle="1">
    <w:name w:val="Plain Table 1"/>
    <w:basedOn w:val="682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1" w:customStyle="1">
    <w:name w:val="Plain Table 2"/>
    <w:basedOn w:val="68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2" w:customStyle="1">
    <w:name w:val="Plain Table 3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3" w:customStyle="1">
    <w:name w:val="Plain Table 4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 w:customStyle="1">
    <w:name w:val="Plain Table 5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5" w:customStyle="1">
    <w:name w:val="Grid Table 1 Light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 w:customStyle="1">
    <w:name w:val="Grid Table 1 Light - Accent 1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 w:customStyle="1">
    <w:name w:val="Grid Table 1 Light - Accent 2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 w:customStyle="1">
    <w:name w:val="Grid Table 1 Light - Accent 3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 w:customStyle="1">
    <w:name w:val="Grid Table 1 Light - Accent 4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 w:customStyle="1">
    <w:name w:val="Grid Table 1 Light - Accent 5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 w:customStyle="1">
    <w:name w:val="Grid Table 1 Light - Accent 6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 w:customStyle="1">
    <w:name w:val="Grid Table 2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 w:customStyle="1">
    <w:name w:val="Grid Table 2 - Accent 1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 w:customStyle="1">
    <w:name w:val="Grid Table 2 - Accent 2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 w:customStyle="1">
    <w:name w:val="Grid Table 2 - Accent 3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 w:customStyle="1">
    <w:name w:val="Grid Table 2 - Accent 4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 w:customStyle="1">
    <w:name w:val="Grid Table 2 - Accent 5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 w:customStyle="1">
    <w:name w:val="Grid Table 2 - Accent 6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 w:customStyle="1">
    <w:name w:val="Grid Table 3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 w:customStyle="1">
    <w:name w:val="Grid Table 3 - Accent 1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Grid Table 3 - Accent 2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 w:customStyle="1">
    <w:name w:val="Grid Table 3 - Accent 3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 w:customStyle="1">
    <w:name w:val="Grid Table 3 - Accent 4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 w:customStyle="1">
    <w:name w:val="Grid Table 3 - Accent 5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 w:customStyle="1">
    <w:name w:val="Grid Table 3 - Accent 6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 w:customStyle="1">
    <w:name w:val="Grid Table 4"/>
    <w:basedOn w:val="68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7" w:customStyle="1">
    <w:name w:val="Grid Table 4 - Accent 1"/>
    <w:basedOn w:val="68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38" w:customStyle="1">
    <w:name w:val="Grid Table 4 - Accent 2"/>
    <w:basedOn w:val="68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39" w:customStyle="1">
    <w:name w:val="Grid Table 4 - Accent 3"/>
    <w:basedOn w:val="68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40" w:customStyle="1">
    <w:name w:val="Grid Table 4 - Accent 4"/>
    <w:basedOn w:val="68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41" w:customStyle="1">
    <w:name w:val="Grid Table 4 - Accent 5"/>
    <w:basedOn w:val="68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42" w:customStyle="1">
    <w:name w:val="Grid Table 4 - Accent 6"/>
    <w:basedOn w:val="68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43" w:customStyle="1">
    <w:name w:val="Grid Table 5 Dark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44" w:customStyle="1">
    <w:name w:val="Grid Table 5 Dark- Accent 1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745" w:customStyle="1">
    <w:name w:val="Grid Table 5 Dark - Accent 2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46" w:customStyle="1">
    <w:name w:val="Grid Table 5 Dark - Accent 3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47" w:customStyle="1">
    <w:name w:val="Grid Table 5 Dark- Accent 4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48" w:customStyle="1">
    <w:name w:val="Grid Table 5 Dark - Accent 5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749" w:customStyle="1">
    <w:name w:val="Grid Table 5 Dark - Accent 6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50" w:customStyle="1">
    <w:name w:val="Grid Table 6 Colorful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51" w:customStyle="1">
    <w:name w:val="Grid Table 6 Colorful - Accent 1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52" w:customStyle="1">
    <w:name w:val="Grid Table 6 Colorful - Accent 2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53" w:customStyle="1">
    <w:name w:val="Grid Table 6 Colorful - Accent 3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54" w:customStyle="1">
    <w:name w:val="Grid Table 6 Colorful - Accent 4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55" w:customStyle="1">
    <w:name w:val="Grid Table 6 Colorful - Accent 5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56" w:customStyle="1">
    <w:name w:val="Grid Table 6 Colorful - Accent 6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57" w:customStyle="1">
    <w:name w:val="Grid Table 7 Colorful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8" w:customStyle="1">
    <w:name w:val="Grid Table 7 Colorful - Accent 1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CCCEA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CCCEA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9" w:customStyle="1">
    <w:name w:val="Grid Table 7 Colorful - Accent 2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0" w:customStyle="1">
    <w:name w:val="Grid Table 7 Colorful - Accent 3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1" w:customStyle="1">
    <w:name w:val="Grid Table 7 Colorful - Accent 4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2" w:customStyle="1">
    <w:name w:val="Grid Table 7 Colorful - Accent 5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5AFDD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5AFDD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3" w:customStyle="1">
    <w:name w:val="Grid Table 7 Colorful - Accent 6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4" w:customStyle="1">
    <w:name w:val="List Table 1 Light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List Table 1 Light - Accent 1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List Table 1 Light - Accent 2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List Table 1 Light - Accent 3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List Table 1 Light - Accent 4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List Table 1 Light - Accent 5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List Table 1 Light - Accent 6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List Table 2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72" w:customStyle="1">
    <w:name w:val="List Table 2 - Accent 1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773" w:customStyle="1">
    <w:name w:val="List Table 2 - Accent 2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774" w:customStyle="1">
    <w:name w:val="List Table 2 - Accent 3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775" w:customStyle="1">
    <w:name w:val="List Table 2 - Accent 4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776" w:customStyle="1">
    <w:name w:val="List Table 2 - Accent 5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777" w:customStyle="1">
    <w:name w:val="List Table 2 - Accent 6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778" w:customStyle="1">
    <w:name w:val="List Table 3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 w:customStyle="1">
    <w:name w:val="List Table 3 - Accent 1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List Table 3 - Accent 2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List Table 3 - Accent 3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List Table 3 - Accent 4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List Table 3 - Accent 5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 w:customStyle="1">
    <w:name w:val="List Table 3 - Accent 6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List Table 4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 w:customStyle="1">
    <w:name w:val="List Table 4 - Accent 1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List Table 4 - Accent 2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List Table 4 - Accent 3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List Table 4 - Accent 4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List Table 4 - Accent 5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List Table 4 - Accent 6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 w:customStyle="1">
    <w:name w:val="List Table 5 Dark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3" w:customStyle="1">
    <w:name w:val="List Table 5 Dark - Accent 1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4" w:customStyle="1">
    <w:name w:val="List Table 5 Dark - Accent 2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5" w:customStyle="1">
    <w:name w:val="List Table 5 Dark - Accent 3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6" w:customStyle="1">
    <w:name w:val="List Table 5 Dark - Accent 4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7" w:customStyle="1">
    <w:name w:val="List Table 5 Dark - Accent 5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8" w:customStyle="1">
    <w:name w:val="List Table 5 Dark - Accent 6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9" w:customStyle="1">
    <w:name w:val="List Table 6 Colorful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00" w:customStyle="1">
    <w:name w:val="List Table 6 Colorful - Accent 1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1" w:sz="4" w:space="0"/>
        <w:bottom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01" w:customStyle="1">
    <w:name w:val="List Table 6 Colorful - Accent 2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bottom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02" w:customStyle="1">
    <w:name w:val="List Table 6 Colorful - Accent 3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4" w:space="0"/>
        <w:bottom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03" w:customStyle="1">
    <w:name w:val="List Table 6 Colorful - Accent 4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bottom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04" w:customStyle="1">
    <w:name w:val="List Table 6 Colorful - Accent 5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DA9DB" w:themeColor="accent5" w:themeTint="9A" w:sz="4" w:space="0"/>
        <w:bottom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05" w:customStyle="1">
    <w:name w:val="List Table 6 Colorful - Accent 6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4" w:space="0"/>
        <w:bottom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06" w:customStyle="1">
    <w:name w:val="List Table 7 Colorful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7" w:customStyle="1">
    <w:name w:val="List Table 7 Colorful - Accent 1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5B9BD5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5B9BD5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8" w:customStyle="1">
    <w:name w:val="List Table 7 Colorful - Accent 2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9" w:customStyle="1">
    <w:name w:val="List Table 7 Colorful - Accent 3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0" w:customStyle="1">
    <w:name w:val="List Table 7 Colorful - Accent 4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1" w:customStyle="1">
    <w:name w:val="List Table 7 Colorful - Accent 5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8DA9DB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8DA9DB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2" w:customStyle="1">
    <w:name w:val="List Table 7 Colorful - Accent 6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3" w:customStyle="1">
    <w:name w:val="Lined - Accent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4" w:customStyle="1">
    <w:name w:val="Lined - Accent 1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15" w:customStyle="1">
    <w:name w:val="Lined - Accent 2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16" w:customStyle="1">
    <w:name w:val="Lined - Accent 3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17" w:customStyle="1">
    <w:name w:val="Lined - Accent 4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18" w:customStyle="1">
    <w:name w:val="Lined - Accent 5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19" w:customStyle="1">
    <w:name w:val="Lined - Accent 6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20" w:customStyle="1">
    <w:name w:val="Bordered &amp; Lined - Accent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21" w:customStyle="1">
    <w:name w:val="Bordered &amp; Lined - Accent 1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22" w:customStyle="1">
    <w:name w:val="Bordered &amp; Lined - Accent 2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23" w:customStyle="1">
    <w:name w:val="Bordered &amp; Lined - Accent 3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24" w:customStyle="1">
    <w:name w:val="Bordered &amp; Lined - Accent 4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25" w:customStyle="1">
    <w:name w:val="Bordered &amp; Lined - Accent 5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26" w:customStyle="1">
    <w:name w:val="Bordered &amp; Lined - Accent 6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27" w:customStyle="1">
    <w:name w:val="Bordered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28" w:customStyle="1">
    <w:name w:val="Bordered - Accent 1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29" w:customStyle="1">
    <w:name w:val="Bordered - Accent 2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30" w:customStyle="1">
    <w:name w:val="Bordered - Accent 3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31" w:customStyle="1">
    <w:name w:val="Bordered - Accent 4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32" w:customStyle="1">
    <w:name w:val="Bordered - Accent 5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33" w:customStyle="1">
    <w:name w:val="Bordered - Accent 6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34">
    <w:name w:val="Hyperlink"/>
    <w:uiPriority w:val="99"/>
    <w:unhideWhenUsed/>
    <w:rPr>
      <w:color w:val="0563c1" w:themeColor="hyperlink"/>
      <w:u w:val="single"/>
    </w:rPr>
  </w:style>
  <w:style w:type="paragraph" w:styleId="835">
    <w:name w:val="footnote text"/>
    <w:basedOn w:val="671"/>
    <w:link w:val="836"/>
    <w:uiPriority w:val="99"/>
    <w:semiHidden/>
    <w:unhideWhenUsed/>
    <w:pPr>
      <w:spacing w:after="40" w:line="240" w:lineRule="auto"/>
    </w:pPr>
    <w:rPr>
      <w:sz w:val="18"/>
    </w:rPr>
  </w:style>
  <w:style w:type="character" w:styleId="836" w:customStyle="1">
    <w:name w:val="Текст сноски Знак"/>
    <w:link w:val="835"/>
    <w:uiPriority w:val="99"/>
    <w:rPr>
      <w:sz w:val="18"/>
    </w:rPr>
  </w:style>
  <w:style w:type="character" w:styleId="837">
    <w:name w:val="footnote reference"/>
    <w:basedOn w:val="681"/>
    <w:uiPriority w:val="99"/>
    <w:unhideWhenUsed/>
    <w:rPr>
      <w:vertAlign w:val="superscript"/>
    </w:rPr>
  </w:style>
  <w:style w:type="paragraph" w:styleId="838">
    <w:name w:val="endnote text"/>
    <w:basedOn w:val="671"/>
    <w:link w:val="839"/>
    <w:uiPriority w:val="99"/>
    <w:semiHidden/>
    <w:unhideWhenUsed/>
    <w:pPr>
      <w:spacing w:after="0" w:line="240" w:lineRule="auto"/>
    </w:pPr>
    <w:rPr>
      <w:sz w:val="20"/>
    </w:rPr>
  </w:style>
  <w:style w:type="character" w:styleId="839" w:customStyle="1">
    <w:name w:val="Текст концевой сноски Знак"/>
    <w:link w:val="838"/>
    <w:uiPriority w:val="99"/>
    <w:rPr>
      <w:sz w:val="20"/>
    </w:rPr>
  </w:style>
  <w:style w:type="character" w:styleId="840">
    <w:name w:val="endnote reference"/>
    <w:basedOn w:val="681"/>
    <w:uiPriority w:val="99"/>
    <w:semiHidden/>
    <w:unhideWhenUsed/>
    <w:rPr>
      <w:vertAlign w:val="superscript"/>
    </w:rPr>
  </w:style>
  <w:style w:type="paragraph" w:styleId="841">
    <w:name w:val="toc 1"/>
    <w:basedOn w:val="671"/>
    <w:next w:val="671"/>
    <w:uiPriority w:val="39"/>
    <w:unhideWhenUsed/>
    <w:pPr>
      <w:spacing w:after="57"/>
    </w:pPr>
  </w:style>
  <w:style w:type="paragraph" w:styleId="842">
    <w:name w:val="toc 2"/>
    <w:basedOn w:val="671"/>
    <w:next w:val="671"/>
    <w:uiPriority w:val="39"/>
    <w:unhideWhenUsed/>
    <w:pPr>
      <w:ind w:left="283"/>
      <w:spacing w:after="57"/>
    </w:pPr>
  </w:style>
  <w:style w:type="paragraph" w:styleId="843">
    <w:name w:val="toc 3"/>
    <w:basedOn w:val="671"/>
    <w:next w:val="671"/>
    <w:uiPriority w:val="39"/>
    <w:unhideWhenUsed/>
    <w:pPr>
      <w:ind w:left="567"/>
      <w:spacing w:after="57"/>
    </w:pPr>
  </w:style>
  <w:style w:type="paragraph" w:styleId="844">
    <w:name w:val="toc 4"/>
    <w:basedOn w:val="671"/>
    <w:next w:val="671"/>
    <w:uiPriority w:val="39"/>
    <w:unhideWhenUsed/>
    <w:pPr>
      <w:ind w:left="850"/>
      <w:spacing w:after="57"/>
    </w:pPr>
  </w:style>
  <w:style w:type="paragraph" w:styleId="845">
    <w:name w:val="toc 5"/>
    <w:basedOn w:val="671"/>
    <w:next w:val="671"/>
    <w:uiPriority w:val="39"/>
    <w:unhideWhenUsed/>
    <w:pPr>
      <w:ind w:left="1134"/>
      <w:spacing w:after="57"/>
    </w:pPr>
  </w:style>
  <w:style w:type="paragraph" w:styleId="846">
    <w:name w:val="toc 6"/>
    <w:basedOn w:val="671"/>
    <w:next w:val="671"/>
    <w:uiPriority w:val="39"/>
    <w:unhideWhenUsed/>
    <w:pPr>
      <w:ind w:left="1417"/>
      <w:spacing w:after="57"/>
    </w:pPr>
  </w:style>
  <w:style w:type="paragraph" w:styleId="847">
    <w:name w:val="toc 7"/>
    <w:basedOn w:val="671"/>
    <w:next w:val="671"/>
    <w:uiPriority w:val="39"/>
    <w:unhideWhenUsed/>
    <w:pPr>
      <w:ind w:left="1701"/>
      <w:spacing w:after="57"/>
    </w:pPr>
  </w:style>
  <w:style w:type="paragraph" w:styleId="848">
    <w:name w:val="toc 8"/>
    <w:basedOn w:val="671"/>
    <w:next w:val="671"/>
    <w:uiPriority w:val="39"/>
    <w:unhideWhenUsed/>
    <w:pPr>
      <w:ind w:left="1984"/>
      <w:spacing w:after="57"/>
    </w:pPr>
  </w:style>
  <w:style w:type="paragraph" w:styleId="849">
    <w:name w:val="toc 9"/>
    <w:basedOn w:val="671"/>
    <w:next w:val="671"/>
    <w:uiPriority w:val="39"/>
    <w:unhideWhenUsed/>
    <w:pPr>
      <w:ind w:left="2268"/>
      <w:spacing w:after="57"/>
    </w:pPr>
  </w:style>
  <w:style w:type="paragraph" w:styleId="850">
    <w:name w:val="TOC Heading"/>
    <w:uiPriority w:val="39"/>
    <w:unhideWhenUsed/>
  </w:style>
  <w:style w:type="paragraph" w:styleId="851">
    <w:name w:val="table of figures"/>
    <w:basedOn w:val="671"/>
    <w:next w:val="671"/>
    <w:uiPriority w:val="99"/>
    <w:unhideWhenUsed/>
    <w:pPr>
      <w:spacing w:after="0"/>
    </w:pPr>
  </w:style>
  <w:style w:type="character" w:styleId="852" w:customStyle="1">
    <w:name w:val="Основной текст (14)_"/>
    <w:basedOn w:val="681"/>
    <w:link w:val="853"/>
    <w:rPr>
      <w:rFonts w:ascii="Times New Roman" w:hAnsi="Times New Roman" w:eastAsia="Times New Roman" w:cs="Times New Roman"/>
      <w:shd w:val="clear" w:color="auto" w:fill="ffffff"/>
    </w:rPr>
  </w:style>
  <w:style w:type="paragraph" w:styleId="853" w:customStyle="1">
    <w:name w:val="Основной текст (14)"/>
    <w:basedOn w:val="671"/>
    <w:link w:val="852"/>
    <w:pPr>
      <w:jc w:val="center"/>
      <w:spacing w:before="400" w:after="700" w:line="244" w:lineRule="exact"/>
      <w:shd w:val="clear" w:color="auto" w:fill="ffffff"/>
      <w:widowControl w:val="off"/>
    </w:pPr>
    <w:rPr>
      <w:rFonts w:ascii="Times New Roman" w:hAnsi="Times New Roman" w:eastAsia="Times New Roman" w:cs="Times New Roman"/>
    </w:rPr>
  </w:style>
  <w:style w:type="character" w:styleId="854" w:customStyle="1">
    <w:name w:val="Подпись к таблице (2)_"/>
    <w:basedOn w:val="681"/>
    <w:link w:val="855"/>
    <w:rPr>
      <w:rFonts w:ascii="Times New Roman" w:hAnsi="Times New Roman" w:eastAsia="Times New Roman" w:cs="Times New Roman"/>
      <w:b/>
      <w:bCs/>
      <w:sz w:val="26"/>
      <w:szCs w:val="26"/>
      <w:shd w:val="clear" w:color="auto" w:fill="ffffff"/>
    </w:rPr>
  </w:style>
  <w:style w:type="paragraph" w:styleId="855" w:customStyle="1">
    <w:name w:val="Подпись к таблице (2)"/>
    <w:basedOn w:val="671"/>
    <w:link w:val="854"/>
    <w:pPr>
      <w:spacing w:after="0" w:line="288" w:lineRule="exact"/>
      <w:shd w:val="clear" w:color="auto" w:fill="ffffff"/>
      <w:widowControl w:val="off"/>
    </w:pPr>
    <w:rPr>
      <w:rFonts w:ascii="Times New Roman" w:hAnsi="Times New Roman" w:eastAsia="Times New Roman" w:cs="Times New Roman"/>
      <w:b/>
      <w:bCs/>
      <w:sz w:val="26"/>
      <w:szCs w:val="26"/>
    </w:rPr>
  </w:style>
  <w:style w:type="table" w:styleId="856">
    <w:name w:val="Table Grid"/>
    <w:basedOn w:val="682"/>
    <w:uiPriority w:val="3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character" w:styleId="857" w:customStyle="1">
    <w:name w:val="Основной текст (2)_"/>
    <w:basedOn w:val="681"/>
    <w:link w:val="859"/>
    <w:rPr>
      <w:rFonts w:ascii="Times New Roman" w:hAnsi="Times New Roman" w:eastAsia="Times New Roman" w:cs="Times New Roman"/>
      <w:sz w:val="26"/>
      <w:szCs w:val="26"/>
      <w:shd w:val="clear" w:color="auto" w:fill="ffffff"/>
    </w:rPr>
  </w:style>
  <w:style w:type="character" w:styleId="858" w:customStyle="1">
    <w:name w:val="Основной текст (2) + 11 pt"/>
    <w:basedOn w:val="857"/>
    <w:rPr>
      <w:rFonts w:ascii="Times New Roman" w:hAnsi="Times New Roman" w:eastAsia="Times New Roman" w:cs="Times New Roman"/>
      <w:color w:val="000000"/>
      <w:spacing w:val="0"/>
      <w:position w:val="0"/>
      <w:sz w:val="22"/>
      <w:szCs w:val="22"/>
      <w:shd w:val="clear" w:color="auto" w:fill="ffffff"/>
      <w:lang w:val="ru-RU" w:eastAsia="ru-RU" w:bidi="ru-RU"/>
    </w:rPr>
  </w:style>
  <w:style w:type="paragraph" w:styleId="859" w:customStyle="1">
    <w:name w:val="Основной текст (2)"/>
    <w:basedOn w:val="671"/>
    <w:link w:val="857"/>
    <w:pPr>
      <w:ind w:hanging="1740"/>
      <w:jc w:val="both"/>
      <w:spacing w:after="320" w:line="321" w:lineRule="exact"/>
      <w:shd w:val="clear" w:color="auto" w:fill="ffffff"/>
      <w:widowControl w:val="off"/>
    </w:pPr>
    <w:rPr>
      <w:rFonts w:ascii="Times New Roman" w:hAnsi="Times New Roman" w:eastAsia="Times New Roman" w:cs="Times New Roman"/>
      <w:sz w:val="26"/>
      <w:szCs w:val="2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DVGK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Семенова Елена Витальевна</dc:creator>
  <cp:keywords/>
  <dc:description/>
  <cp:lastModifiedBy>tayurskaya_en</cp:lastModifiedBy>
  <cp:revision>43</cp:revision>
  <dcterms:created xsi:type="dcterms:W3CDTF">2021-07-07T07:07:00Z</dcterms:created>
  <dcterms:modified xsi:type="dcterms:W3CDTF">2026-08-04T01:56:41Z</dcterms:modified>
</cp:coreProperties>
</file>